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A5" w:rsidRPr="001C49A5" w:rsidRDefault="001C49A5" w:rsidP="001C49A5">
      <w:pPr>
        <w:shd w:val="clear" w:color="auto" w:fill="FFFFFF"/>
        <w:bidi/>
        <w:spacing w:after="200" w:line="240" w:lineRule="auto"/>
        <w:jc w:val="center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راهنماي تهيه مقاله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 xml:space="preserve">مجله </w:t>
      </w:r>
      <w:r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صنعت زالوی ایران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 xml:space="preserve"> ، مقاله هاي پژوهشي و نتايج تحقيقات علمي در زمينه هاي </w:t>
      </w:r>
      <w:r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پرورش و تکثیر زالو و فرآورده های وابسته و زالودرمانی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 xml:space="preserve"> را كه قبلا" در نشريات ديگري به چاپ نرسيده و يا همزمان به نشريات ديگري ارسال نگرديده باشد با رعايت نكات زير مورد پذيرش قرار مي دهد :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روش نگارش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ind w:left="720" w:hanging="360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rtl/>
          <w:lang w:bidi="fa-IR"/>
        </w:rPr>
        <w:t>1-</w:t>
      </w:r>
      <w:r w:rsidRPr="001C49A5">
        <w:rPr>
          <w:rFonts w:ascii="Tahoma" w:eastAsia="Times New Roman" w:hAnsi="Tahoma" w:cs="Tahoma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مقاله بايد روي كاغذ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A4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با رعايت فاصله يك سانتي متر (</w:t>
      </w:r>
      <w:proofErr w:type="spellStart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Singel</w:t>
      </w:r>
      <w:proofErr w:type="spellEnd"/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) بين سطرها ، حاشيه 5/2 سانتي متر از طرفين و 4 سانتي متر از بالا و 3 سانتي متر از پايين صفحه نگاشته شده و تمام صفحات مقاله پشت سرهم شماره گذاري شود .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ind w:left="720" w:hanging="360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rtl/>
          <w:lang w:bidi="fa-IR"/>
        </w:rPr>
        <w:t>2-</w:t>
      </w:r>
      <w:r w:rsidRPr="001C49A5">
        <w:rPr>
          <w:rFonts w:ascii="Tahoma" w:eastAsia="Times New Roman" w:hAnsi="Tahoma" w:cs="Tahoma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مقاله با نرم افزار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Word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تحت ويندوز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XP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بصورت خلاصه هاي فارسي و انگليسي يك ستونه و متن دوستونه حداكثر در 15 صفحه تايپ و ارسال گردد . متون فارسي با قلم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 </w:t>
      </w:r>
      <w:proofErr w:type="spellStart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Lutus</w:t>
      </w:r>
      <w:proofErr w:type="spellEnd"/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و فونت 14 نازك و متون انگليسي با قلم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Times New Roman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و فونت نازك 12 ، بعنوان مقاله با فونت ضخيم 17 ، عنوانهاي اصلي (چكيده ، مقدمه و ...) با فونت ضخيم 16 ، زير عنوانها با فونت ضخيم 14 و اسامي نويسندگان با فونت ضخيم 12 تايپ شود .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ترتيب بخشها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بخشهاي مقاله بصورت زير تنظيم شوند :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برگ مشخصات و متن مقاله شامل عنوان ، چكيده ، مقدمه ، مواد و روشها ، نتايج و بحث ، نتيجه گيري كلي ، سپاسگذاري ، منابع مورد استفاده و چكيده انگليسي . ضمنا" نتايج و بحث ممكن است توام و يا به صورت جداگانه ارائه شوند .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برگ مشخصات مقاله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عنوان مقاله ، نام و نام خانوادگي ، سمت نگارنده (گان) ، نام دانشگاه يا مؤسسه پژوهشي كه نگارنده (گان) در آن به پژوهش اشتغال دارند روي يك صفحه جداگانه به فارسي و انگليسي ذكر گردد .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عنوان مقاله</w:t>
      </w:r>
    </w:p>
    <w:p w:rsid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 w:hint="cs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بايد كوتاه و جامع بوده و از 20 كلمه تجاوز نكند و دربالاي صفحه اول آورده شود . ترجمه انگليسي عنوان با حروف كوچك نيز بايد درزير عنوان فارسي نوشته شود . (در صفحه عنوان ، چكيده و درمتن مقاله به هيچ وجه نام و نام خانوادگي و ديگر مشخصات مربوط به نگارنده (گان) ذكر نگردد ).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lastRenderedPageBreak/>
        <w:t>چكيده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بايد مختصر ، گويا و جامع بوده و حتي الامكان از 250 كلمه تجاوز نكند و بعد از عنوان در همان صفحه قرار گيرد . واژگان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كليدي بين 3 تا 6 كلمه بلافاصله بعد از چكيده ذكر گردد . ضمنا" چكيده انگليسي بطور جداگانه و برگردان از چكيده فارسي در انتهاي مقاله آورده شود .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مقدمه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شامل معرفي موضوع مورد بررسي ، ضرورت انجام تحقيق و مرور منابع علمي و پژوهشهاي انجام شده قبلي با استناد به مدارك منتشر شده ميباشد .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در متن مقاله نام علمي (جنس و گونه) بصورت ايتاليك نوشته شده و هنگامي كه نام گونه براي اولين بار ذكر مي گردد ضروري است نام توصيف كننده آن نيز آورده شود . درصورت تكرار نام جنس به اختصار نوشته شده و از ذكر نام توصيف كننده خودداري گردد . اوزان و مقادير به صورت سيستم متريك بيان شود . موارد مورد استفاده در مقاله بايد صرفا" از منابع اشاره شده در فهرست منابع بوده و با شماره مشخص گردد .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مواد و روشها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شامل معرفي طرح آزمايشي و توزيع وسايل و مواد بكار رفته و شرح كامل روشهاي بررسي ميباشد ولي درعين حال نيازي به شرح كامل روشهاي اقتباس شده نبوده و فقط ذكر اصول و ماخذ كافي است .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نتايج و بحث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اين قسمت شامل نوشتار ، جداول ، تصاوير و نمودارها ميباشد كه تجزيه و تحليل شده و مورد ارزيابي و بحث قرار مي گيرد . در اين ارتباط نكات زير بايد مورد توجه قرار گيرد :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مضمون جداول نبايد در مقاله تكرار گردد . هر جدول از شماره ، عنوان ، سر ستون و متن تشكيل ميشود . عنوان جداول بايد مختصر و گويا بوده ، به نحوي كه نيازي به مراجعه به متن مقاله نباشد و دربالاي جدول آورده شود . عنوان و متن داخل جداول به زبان فارسي تايپ شود . هرجدول با يك خط افقي از شماره و عنوان متمايز مي شود . همچنين سرستون با يك خط افقي از متن جدول جداشده و درزير متن جدول نيز يك خط افقي ترسيم مي شود .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شكلها ، تصاوير و نمودارها با كيفيت مناسب و بطور واضح ، لزوما" بصورت سياه و سفيد همراه با فايل مربوطه ارسال گردند . توضيح عكسها ، تصاوير و نمودارها در زير آنها آورده شوند .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سپاسگزاري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lastRenderedPageBreak/>
        <w:t>ميتوان از اشخاص و افراديكه در انجام تحقيق مساعدت نموده و يا در تامين بودجه ، امكانات و لوازم كار نقش مهمي داشته اند ، مختصر و كوتاه سپاسگزاري نمود .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منابع مورد استفاده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ارجاع به منبع در متن مقاله پس از ذكر يك مطلب مهم صورت مي گيرد . منبع مورد نظر كه مطلب به آن ارجاع مي‏شود در پايان جمله و در داخل پرانتز با شماره آورده مي شود . درصورت ذكر نام نگارنده (گان) در متن منابعي كه يك يا دو نگارنده دارند هردو اسم و منابعي كه بيش از دو نگارنده دارند ابتدا اسم نفر اول و پس از آن از واژه همكاران استفاده مي گردد .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فهرست منابع بر اساس حروف الفبا ، ابتدا براي منابع فارسي و سپس براي منابع انگليسي به شرح نمونه هاي زير تنظيم شوند .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 xml:space="preserve">الف 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–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 xml:space="preserve"> مقاله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 xml:space="preserve">1 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–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 xml:space="preserve"> نخ فروش ، ع .، ع . كوچكي . وع . باقري . 1377 . بررسي شاخص هاي مرفولوژيك و فيزيولوژيك مؤثر بر عملكرد و اجزاي عملكرد در ژنوتيپ هاي مختلف عدس . مجله علوم زراعي ايران ، جلد 1 ، شماره 1 : 35-20 .</w:t>
      </w:r>
    </w:p>
    <w:p w:rsidR="001C49A5" w:rsidRPr="001C49A5" w:rsidRDefault="001C49A5" w:rsidP="001C49A5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 xml:space="preserve">2) </w:t>
      </w:r>
      <w:proofErr w:type="spellStart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Blackshaw</w:t>
      </w:r>
      <w:proofErr w:type="spellEnd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, R.E . 1991. Hairy night shad ( </w:t>
      </w:r>
      <w:proofErr w:type="spellStart"/>
      <w:r w:rsidRPr="001C49A5">
        <w:rPr>
          <w:rFonts w:ascii="Tahoma" w:eastAsia="Times New Roman" w:hAnsi="Tahoma" w:cs="B Nazanin"/>
          <w:b w:val="0"/>
          <w:bCs w:val="0"/>
          <w:i/>
          <w:iCs/>
          <w:color w:val="000000"/>
          <w:sz w:val="28"/>
          <w:szCs w:val="28"/>
          <w:lang w:bidi="fa-IR"/>
        </w:rPr>
        <w:t>Solanym</w:t>
      </w:r>
      <w:proofErr w:type="spellEnd"/>
      <w:r w:rsidRPr="001C49A5">
        <w:rPr>
          <w:rFonts w:ascii="Tahoma" w:eastAsia="Times New Roman" w:hAnsi="Tahoma" w:cs="B Nazanin"/>
          <w:b w:val="0"/>
          <w:bCs w:val="0"/>
          <w:i/>
          <w:iCs/>
          <w:color w:val="000000"/>
          <w:sz w:val="28"/>
          <w:szCs w:val="28"/>
          <w:lang w:bidi="fa-IR"/>
        </w:rPr>
        <w:t xml:space="preserve"> </w:t>
      </w:r>
      <w:proofErr w:type="spellStart"/>
      <w:r w:rsidRPr="001C49A5">
        <w:rPr>
          <w:rFonts w:ascii="Tahoma" w:eastAsia="Times New Roman" w:hAnsi="Tahoma" w:cs="B Nazanin"/>
          <w:b w:val="0"/>
          <w:bCs w:val="0"/>
          <w:i/>
          <w:iCs/>
          <w:color w:val="000000"/>
          <w:sz w:val="28"/>
          <w:szCs w:val="28"/>
          <w:lang w:bidi="fa-IR"/>
        </w:rPr>
        <w:t>sarrachoides</w:t>
      </w:r>
      <w:proofErr w:type="spellEnd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 ) interference in dry beans ( </w:t>
      </w:r>
      <w:proofErr w:type="spellStart"/>
      <w:r w:rsidRPr="001C49A5">
        <w:rPr>
          <w:rFonts w:ascii="Tahoma" w:eastAsia="Times New Roman" w:hAnsi="Tahoma" w:cs="B Nazanin"/>
          <w:b w:val="0"/>
          <w:bCs w:val="0"/>
          <w:i/>
          <w:iCs/>
          <w:color w:val="000000"/>
          <w:sz w:val="28"/>
          <w:szCs w:val="28"/>
          <w:lang w:bidi="fa-IR"/>
        </w:rPr>
        <w:t>Phaseolus</w:t>
      </w:r>
      <w:proofErr w:type="spellEnd"/>
      <w:r w:rsidRPr="001C49A5">
        <w:rPr>
          <w:rFonts w:ascii="Tahoma" w:eastAsia="Times New Roman" w:hAnsi="Tahoma" w:cs="B Nazanin"/>
          <w:b w:val="0"/>
          <w:bCs w:val="0"/>
          <w:i/>
          <w:iCs/>
          <w:color w:val="000000"/>
          <w:sz w:val="28"/>
          <w:szCs w:val="28"/>
          <w:lang w:bidi="fa-IR"/>
        </w:rPr>
        <w:t xml:space="preserve"> </w:t>
      </w:r>
      <w:proofErr w:type="spellStart"/>
      <w:r w:rsidRPr="001C49A5">
        <w:rPr>
          <w:rFonts w:ascii="Tahoma" w:eastAsia="Times New Roman" w:hAnsi="Tahoma" w:cs="B Nazanin"/>
          <w:b w:val="0"/>
          <w:bCs w:val="0"/>
          <w:i/>
          <w:iCs/>
          <w:color w:val="000000"/>
          <w:sz w:val="28"/>
          <w:szCs w:val="28"/>
          <w:lang w:bidi="fa-IR"/>
        </w:rPr>
        <w:t>vulgaris</w:t>
      </w:r>
      <w:proofErr w:type="spellEnd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 xml:space="preserve"> ) . Weed </w:t>
      </w:r>
      <w:proofErr w:type="spellStart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Sci</w:t>
      </w:r>
      <w:proofErr w:type="spellEnd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 xml:space="preserve"> . 39: 48 – 53.</w:t>
      </w:r>
    </w:p>
    <w:p w:rsidR="001C49A5" w:rsidRPr="001C49A5" w:rsidRDefault="001C49A5" w:rsidP="001C49A5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lang w:bidi="fa-IR"/>
        </w:rPr>
      </w:pPr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 xml:space="preserve">3) </w:t>
      </w:r>
      <w:proofErr w:type="spellStart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Bolanas</w:t>
      </w:r>
      <w:proofErr w:type="spellEnd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 xml:space="preserve"> , J . and G.O.Edmeades.1996. The importance of the </w:t>
      </w:r>
      <w:proofErr w:type="spellStart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anthesis</w:t>
      </w:r>
      <w:proofErr w:type="spellEnd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 xml:space="preserve"> – </w:t>
      </w:r>
      <w:proofErr w:type="spellStart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silking</w:t>
      </w:r>
      <w:proofErr w:type="spellEnd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 xml:space="preserve"> interval in breeding </w:t>
      </w:r>
      <w:proofErr w:type="spellStart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fot</w:t>
      </w:r>
      <w:proofErr w:type="spellEnd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 xml:space="preserve"> drought tolerance in tropical maize . Field Crop Research . 48 : 65 – 80.</w:t>
      </w:r>
    </w:p>
    <w:p w:rsidR="001C49A5" w:rsidRPr="001C49A5" w:rsidRDefault="001C49A5" w:rsidP="001C49A5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lang w:bidi="fa-IR"/>
        </w:rPr>
      </w:pPr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 xml:space="preserve">4) </w:t>
      </w:r>
      <w:proofErr w:type="spellStart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Quattar</w:t>
      </w:r>
      <w:proofErr w:type="spellEnd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 xml:space="preserve"> , S ., R . J .Jones . and R.K .</w:t>
      </w:r>
      <w:proofErr w:type="spellStart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Crookstone</w:t>
      </w:r>
      <w:proofErr w:type="spellEnd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 xml:space="preserve"> .1987. Effect of water deficit during grain filling on the pattern of maize kernel growth and development . Crop Sci. 27 : 726 – 730.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ب - كتاب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مثال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ind w:left="720" w:hanging="360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rtl/>
          <w:lang w:bidi="fa-IR"/>
        </w:rPr>
        <w:t>1-</w:t>
      </w:r>
      <w:r w:rsidRPr="001C49A5">
        <w:rPr>
          <w:rFonts w:ascii="Tahoma" w:eastAsia="Times New Roman" w:hAnsi="Tahoma" w:cs="Tahoma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حكمت شعار ، ح . 1375. فيزيولوژي گياهي در شرايط دشوار . انتشارات جهاد دانشگاهي تهران . 385 صفحه .</w:t>
      </w:r>
    </w:p>
    <w:p w:rsidR="001C49A5" w:rsidRPr="001C49A5" w:rsidRDefault="001C49A5" w:rsidP="001C49A5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 xml:space="preserve">2) </w:t>
      </w:r>
      <w:proofErr w:type="spellStart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Borror,D</w:t>
      </w:r>
      <w:proofErr w:type="spellEnd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 xml:space="preserve">. J ., D .M. De Long and C . A . </w:t>
      </w:r>
      <w:proofErr w:type="spellStart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Triplehorn</w:t>
      </w:r>
      <w:proofErr w:type="spellEnd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 xml:space="preserve"> .1981. An introduction to the study of insects. Saunders College Publishing , 5</w:t>
      </w:r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vertAlign w:val="superscript"/>
          <w:lang w:bidi="fa-IR"/>
        </w:rPr>
        <w:t>th</w:t>
      </w:r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 </w:t>
      </w:r>
      <w:proofErr w:type="spellStart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ed</w:t>
      </w:r>
      <w:proofErr w:type="spellEnd"/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 xml:space="preserve"> . 827 pp.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lastRenderedPageBreak/>
        <w:t xml:space="preserve">ج 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–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 xml:space="preserve"> پايان نامه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مثال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محمدي نيك پور، ع .1374 . بررسي اثر تاريخ كاشت و تراكم بر عملكرد و اجزاي عملكرد گلرنگ در منطقه مشهد . پايان نامه كارشناسي ارشد . دانشكده كشاورزي دانشگاه فردوسي مشهد . 168 صفحه .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 xml:space="preserve">د 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–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 xml:space="preserve"> منابع اينترنتي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مثال</w:t>
      </w:r>
    </w:p>
    <w:p w:rsidR="001C49A5" w:rsidRPr="001C49A5" w:rsidRDefault="001C49A5" w:rsidP="001C49A5">
      <w:pPr>
        <w:shd w:val="clear" w:color="auto" w:fill="FFFFFF"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Sarah, R . and G . Johnson . 2001 . Influence of shatter cane interference of on corn yield and nitrogen uptake . http://www.missouri.edu/.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ind w:left="720" w:hanging="360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lang w:bidi="fa-IR"/>
        </w:rPr>
      </w:pPr>
      <w:r w:rsidRPr="001C49A5">
        <w:rPr>
          <w:rFonts w:ascii="Symbol" w:eastAsia="Times New Roman" w:hAnsi="Symbol" w:cs="B Nazanin"/>
          <w:b w:val="0"/>
          <w:bCs w:val="0"/>
          <w:color w:val="000000"/>
          <w:sz w:val="28"/>
          <w:szCs w:val="28"/>
          <w:lang w:bidi="fa-IR"/>
        </w:rPr>
        <w:t></w:t>
      </w:r>
      <w:r w:rsidRPr="001C49A5">
        <w:rPr>
          <w:rFonts w:ascii="Symbol" w:eastAsia="Times New Roman" w:hAnsi="Symbol" w:cs="B Nazanin"/>
          <w:b w:val="0"/>
          <w:bCs w:val="0"/>
          <w:color w:val="000000"/>
          <w:sz w:val="28"/>
          <w:szCs w:val="28"/>
          <w:lang w:bidi="fa-IR"/>
        </w:rPr>
        <w:t>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درصورت رجوع به چندين مقاله از يك نويسنده ، مقاله ها به ترتيب سال انتشار تنظيم و درصورت رجوع چندين مقاله يك نويسنده كه در يك سال منتشر شده باشند از حروف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a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و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b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و ... بعد از تاريخ انتشار چه در متن مقاله و چه در فهرست منابع از همديگر تفكيك شوند .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ind w:left="720" w:hanging="360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Symbol" w:eastAsia="Times New Roman" w:hAnsi="Symbol" w:cs="B Nazanin"/>
          <w:b w:val="0"/>
          <w:bCs w:val="0"/>
          <w:color w:val="000000"/>
          <w:sz w:val="28"/>
          <w:szCs w:val="28"/>
          <w:lang w:bidi="fa-IR"/>
        </w:rPr>
        <w:t></w:t>
      </w:r>
      <w:r w:rsidRPr="001C49A5">
        <w:rPr>
          <w:rFonts w:ascii="Symbol" w:eastAsia="Times New Roman" w:hAnsi="Symbol" w:cs="B Nazanin"/>
          <w:b w:val="0"/>
          <w:bCs w:val="0"/>
          <w:color w:val="000000"/>
          <w:sz w:val="28"/>
          <w:szCs w:val="28"/>
          <w:lang w:bidi="fa-IR"/>
        </w:rPr>
        <w:t>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درصورتي كه مقاله و يا كتاب مورد استفاده فاقد نام نگارنده باشد با رعايت كليه موارد فوق به جاي نام نگارنده در منابع فارسي كلمه ي بي نام و در منابع انگليسي كلمه ي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Anonymous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ذكر گردد . اگر متني فاقد تاريخ انتشار باشد عبارت « بدون تاريخ» در منابع فارسي و عبارت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/>
          <w:b w:val="0"/>
          <w:bCs w:val="0"/>
          <w:color w:val="000000"/>
          <w:sz w:val="28"/>
          <w:szCs w:val="28"/>
          <w:lang w:bidi="fa-IR"/>
        </w:rPr>
        <w:t>Not dated</w:t>
      </w:r>
      <w:r w:rsidRPr="001C49A5">
        <w:rPr>
          <w:rFonts w:ascii="Tahoma" w:eastAsia="Times New Roman" w:hAnsi="Tahoma" w:cs="Tahoma" w:hint="cs"/>
          <w:b w:val="0"/>
          <w:bCs w:val="0"/>
          <w:color w:val="000000"/>
          <w:sz w:val="28"/>
          <w:szCs w:val="28"/>
          <w:rtl/>
          <w:lang w:bidi="fa-IR"/>
        </w:rPr>
        <w:t> </w:t>
      </w: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در منابع انگليسي پس از نام نگارنده (گان) ذكر گردد .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چكيده به زبان انگليسي</w:t>
      </w:r>
    </w:p>
    <w:p w:rsidR="001C49A5" w:rsidRPr="001C49A5" w:rsidRDefault="001C49A5" w:rsidP="001C49A5">
      <w:pPr>
        <w:shd w:val="clear" w:color="auto" w:fill="FFFFFF"/>
        <w:bidi/>
        <w:spacing w:after="200" w:line="240" w:lineRule="auto"/>
        <w:jc w:val="both"/>
        <w:rPr>
          <w:rFonts w:ascii="Arial" w:eastAsia="Times New Roman" w:hAnsi="Arial" w:cs="B Nazanin"/>
          <w:b w:val="0"/>
          <w:bCs w:val="0"/>
          <w:color w:val="000000"/>
          <w:sz w:val="28"/>
          <w:szCs w:val="28"/>
          <w:rtl/>
          <w:lang w:bidi="fa-IR"/>
        </w:rPr>
      </w:pPr>
      <w:r w:rsidRPr="001C49A5">
        <w:rPr>
          <w:rFonts w:ascii="Tahoma" w:eastAsia="Times New Roman" w:hAnsi="Tahoma" w:cs="B Nazanin" w:hint="cs"/>
          <w:b w:val="0"/>
          <w:bCs w:val="0"/>
          <w:color w:val="000000"/>
          <w:sz w:val="28"/>
          <w:szCs w:val="28"/>
          <w:rtl/>
          <w:lang w:bidi="fa-IR"/>
        </w:rPr>
        <w:t>چكيده ي مقاله به زبان انگليسي بايد ترجمه ي كامل و منطبق با چكيده فارسي باشد .</w:t>
      </w:r>
    </w:p>
    <w:p w:rsidR="00247154" w:rsidRPr="001C49A5" w:rsidRDefault="00247154" w:rsidP="001C49A5">
      <w:pPr>
        <w:rPr>
          <w:rFonts w:cs="B Nazanin"/>
          <w:sz w:val="28"/>
          <w:szCs w:val="28"/>
          <w:rtl/>
        </w:rPr>
      </w:pPr>
    </w:p>
    <w:sectPr w:rsidR="00247154" w:rsidRPr="001C49A5" w:rsidSect="0024628A">
      <w:pgSz w:w="12240" w:h="15840"/>
      <w:pgMar w:top="1418" w:right="1418" w:bottom="1134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CC3"/>
    <w:multiLevelType w:val="hybridMultilevel"/>
    <w:tmpl w:val="8BA01DB2"/>
    <w:lvl w:ilvl="0" w:tplc="4A78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16A6"/>
    <w:multiLevelType w:val="hybridMultilevel"/>
    <w:tmpl w:val="B9BC14EC"/>
    <w:lvl w:ilvl="0" w:tplc="4A78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40CA"/>
    <w:multiLevelType w:val="hybridMultilevel"/>
    <w:tmpl w:val="ADA8B05C"/>
    <w:lvl w:ilvl="0" w:tplc="4A78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24116"/>
    <w:multiLevelType w:val="hybridMultilevel"/>
    <w:tmpl w:val="365E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63FEF"/>
    <w:multiLevelType w:val="hybridMultilevel"/>
    <w:tmpl w:val="A4305EA0"/>
    <w:lvl w:ilvl="0" w:tplc="CC1E1D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7154"/>
    <w:rsid w:val="00027FBC"/>
    <w:rsid w:val="000D6749"/>
    <w:rsid w:val="000E2B23"/>
    <w:rsid w:val="00106194"/>
    <w:rsid w:val="00162865"/>
    <w:rsid w:val="001A4657"/>
    <w:rsid w:val="001C49A5"/>
    <w:rsid w:val="001C69A2"/>
    <w:rsid w:val="001E2185"/>
    <w:rsid w:val="0024628A"/>
    <w:rsid w:val="00247154"/>
    <w:rsid w:val="002A4F59"/>
    <w:rsid w:val="002D0F9B"/>
    <w:rsid w:val="00352BFD"/>
    <w:rsid w:val="00367F09"/>
    <w:rsid w:val="00374E6C"/>
    <w:rsid w:val="003A16A6"/>
    <w:rsid w:val="003B143E"/>
    <w:rsid w:val="00404B0D"/>
    <w:rsid w:val="004B7133"/>
    <w:rsid w:val="00550B3C"/>
    <w:rsid w:val="005A2132"/>
    <w:rsid w:val="005B349B"/>
    <w:rsid w:val="006B4D3B"/>
    <w:rsid w:val="007471D2"/>
    <w:rsid w:val="00792F48"/>
    <w:rsid w:val="007B7B35"/>
    <w:rsid w:val="007D6B23"/>
    <w:rsid w:val="007F0C17"/>
    <w:rsid w:val="00810326"/>
    <w:rsid w:val="00823E2C"/>
    <w:rsid w:val="00872A97"/>
    <w:rsid w:val="00954EE8"/>
    <w:rsid w:val="00961583"/>
    <w:rsid w:val="009C5AFA"/>
    <w:rsid w:val="009D7C91"/>
    <w:rsid w:val="009F3FB7"/>
    <w:rsid w:val="00A4569C"/>
    <w:rsid w:val="00AB0A5C"/>
    <w:rsid w:val="00B3048E"/>
    <w:rsid w:val="00B56DE4"/>
    <w:rsid w:val="00BA7B75"/>
    <w:rsid w:val="00BB160D"/>
    <w:rsid w:val="00BB5DD0"/>
    <w:rsid w:val="00BB65EC"/>
    <w:rsid w:val="00BE0F49"/>
    <w:rsid w:val="00C362EE"/>
    <w:rsid w:val="00CD103A"/>
    <w:rsid w:val="00D67147"/>
    <w:rsid w:val="00DA2E69"/>
    <w:rsid w:val="00DF31E1"/>
    <w:rsid w:val="00E12925"/>
    <w:rsid w:val="00E13D6F"/>
    <w:rsid w:val="00E23ADA"/>
    <w:rsid w:val="00E47AC1"/>
    <w:rsid w:val="00E6298F"/>
    <w:rsid w:val="00EC00E3"/>
    <w:rsid w:val="00FB1C2D"/>
    <w:rsid w:val="00FB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Mitra"/>
        <w:b/>
        <w:bCs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0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69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C49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Mitra"/>
        <w:b/>
        <w:bCs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0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69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Sedigheh Torki</dc:creator>
  <cp:lastModifiedBy>kavoshgar</cp:lastModifiedBy>
  <cp:revision>2</cp:revision>
  <dcterms:created xsi:type="dcterms:W3CDTF">2018-03-10T20:31:00Z</dcterms:created>
  <dcterms:modified xsi:type="dcterms:W3CDTF">2018-03-10T20:31:00Z</dcterms:modified>
</cp:coreProperties>
</file>